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Аннотация</w:t>
      </w: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Рабочая программа составлена для изучения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обучающимися 2 класса общеобразовательной школы.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Рабочая программа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составлена в соответствии с требованиями Федерального государственного общеобразовательного стандарта начального общего образования, </w:t>
      </w:r>
      <w:r>
        <w:rPr>
          <w:rFonts w:ascii="Times New Roman" w:hAnsi="Times New Roman" w:cs="Times New Roman" w:eastAsia="Times New Roman"/>
          <w:color w:val="000000"/>
          <w:spacing w:val="0"/>
          <w:position w:val="0"/>
          <w:sz w:val="24"/>
          <w:shd w:fill="auto" w:val="clear"/>
        </w:rPr>
        <w:t xml:space="preserve">Примерных программ начального общего образования, на основе авторской программы по литературному чтению </w:t>
      </w:r>
      <w:r>
        <w:rPr>
          <w:rFonts w:ascii="Times New Roman" w:hAnsi="Times New Roman" w:cs="Times New Roman" w:eastAsia="Times New Roman"/>
          <w:color w:val="auto"/>
          <w:spacing w:val="0"/>
          <w:position w:val="0"/>
          <w:sz w:val="24"/>
          <w:shd w:fill="auto" w:val="clear"/>
        </w:rPr>
        <w:t xml:space="preserve">Климановой Л.Ф., Бойкиной М.В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 Просвещение, 2011.</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Литературное чтение - один из основных предметов в системе обучения младшего школьника. Наряду с русским языком этот предмет формирует функциональную грамотность, способствует общему развитию и воспитанию. Успешное освоение курса литературного чтения обеспечивает результативность обучения по другим предметам начальной школы.</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Рабочая программа 2 класса направлена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формирование и развитие учащихся речевых навыков, главным из которых является навык чтения, а также вводит детей в мир художественной литературы и помогает в осмыслении образности словесного искусства, посредством которой художественное произведение раскрывается во всей полноте и многогранности. У детей пробуждается интерес к словесному творчеству и чтению. </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Основная цель изучения литературного чтения — формирование читательской деятельности, интереса к самостоятельному чтению; осознание его важности для саморазвития. На этом этапе обучения осуществляется пропедевтика литературоведческих понятий, формируются универсальные учебные действия по поиску информации в текстах различного типа и ее использованию для решения учебных задач. Осуществляется становление и развитие умений анализировать фольклорный текст и текст художественного произведения, определять его тему, главную мысль и выразительные средства, используемые автором.</w:t>
      </w:r>
    </w:p>
    <w:p>
      <w:pPr>
        <w:spacing w:before="0" w:after="0" w:line="240"/>
        <w:ind w:right="0" w:left="0" w:firstLine="0"/>
        <w:jc w:val="both"/>
        <w:rPr>
          <w:rFonts w:ascii="Times New Roman" w:hAnsi="Times New Roman" w:cs="Times New Roman" w:eastAsia="Times New Roman"/>
          <w:color w:val="000000"/>
          <w:spacing w:val="0"/>
          <w:position w:val="0"/>
          <w:sz w:val="24"/>
          <w:u w:val="single"/>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Изучение литературного чтения направлено на достижение следующих </w:t>
      </w:r>
      <w:r>
        <w:rPr>
          <w:rFonts w:ascii="Times New Roman" w:hAnsi="Times New Roman" w:cs="Times New Roman" w:eastAsia="Times New Roman"/>
          <w:color w:val="000000"/>
          <w:spacing w:val="0"/>
          <w:position w:val="0"/>
          <w:sz w:val="24"/>
          <w:u w:val="single"/>
          <w:shd w:fill="FFFFFF" w:val="clear"/>
        </w:rPr>
        <w:t xml:space="preserve">целей:</w:t>
      </w:r>
    </w:p>
    <w:p>
      <w:pPr>
        <w:tabs>
          <w:tab w:val="left" w:pos="1080" w:leader="none"/>
        </w:tabs>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pPr>
        <w:tabs>
          <w:tab w:val="left" w:pos="1080" w:leader="none"/>
        </w:tabs>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pPr>
        <w:tabs>
          <w:tab w:val="left" w:pos="1080" w:leader="none"/>
        </w:tabs>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pPr>
        <w:tabs>
          <w:tab w:val="left" w:pos="1080" w:leader="none"/>
        </w:tabs>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Курс литературного чтения нацелен на решение следующих основных задач:</w:t>
      </w:r>
    </w:p>
    <w:p>
      <w:pPr>
        <w:tabs>
          <w:tab w:val="left" w:pos="638" w:leader="none"/>
          <w:tab w:val="left" w:pos="1080" w:leader="none"/>
        </w:tabs>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pPr>
        <w:tabs>
          <w:tab w:val="left" w:pos="638" w:leader="none"/>
          <w:tab w:val="left" w:pos="1080" w:leader="none"/>
        </w:tabs>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pPr>
        <w:tabs>
          <w:tab w:val="left" w:pos="638" w:leader="none"/>
          <w:tab w:val="left" w:pos="1080" w:leader="none"/>
        </w:tabs>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pPr>
        <w:tabs>
          <w:tab w:val="left" w:pos="638" w:leader="none"/>
          <w:tab w:val="left" w:pos="1080" w:leader="none"/>
        </w:tabs>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развивать поэтический слух детей, накапливать эстетический опыт слушания произведений изящной словесности, воспитывать художественный вкус;</w:t>
      </w:r>
    </w:p>
    <w:p>
      <w:pPr>
        <w:tabs>
          <w:tab w:val="left" w:pos="638" w:leader="none"/>
          <w:tab w:val="left" w:pos="1080" w:leader="none"/>
        </w:tabs>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pPr>
        <w:tabs>
          <w:tab w:val="left" w:pos="638" w:leader="none"/>
          <w:tab w:val="left" w:pos="1080" w:leader="none"/>
        </w:tabs>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обогащать чувственный  опыт  ребенка,  его  реальные представления об окружающем мире и природе;</w:t>
      </w:r>
    </w:p>
    <w:p>
      <w:pPr>
        <w:tabs>
          <w:tab w:val="left" w:pos="638" w:leader="none"/>
          <w:tab w:val="left" w:pos="1080" w:leader="none"/>
        </w:tabs>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формировать эстетическое отношение ребенка к жизни, приобщая его к классике художественной литературы;</w:t>
      </w:r>
    </w:p>
    <w:p>
      <w:pPr>
        <w:tabs>
          <w:tab w:val="left" w:pos="638" w:leader="none"/>
          <w:tab w:val="left" w:pos="1080" w:leader="none"/>
        </w:tabs>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обеспечивать достаточно глубокое понимание содержания произведений различного уровня сложности;</w:t>
      </w:r>
    </w:p>
    <w:p>
      <w:pPr>
        <w:tabs>
          <w:tab w:val="left" w:pos="638" w:leader="none"/>
          <w:tab w:val="left" w:pos="1080" w:leader="none"/>
        </w:tabs>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pPr>
        <w:tabs>
          <w:tab w:val="left" w:pos="638" w:leader="none"/>
          <w:tab w:val="left" w:pos="1080" w:leader="none"/>
        </w:tabs>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обеспечивать  развитие  речи  школьников   и  активно формировать навык чтения и речевые умения;</w:t>
      </w:r>
    </w:p>
    <w:p>
      <w:pPr>
        <w:tabs>
          <w:tab w:val="left" w:pos="638" w:leader="none"/>
          <w:tab w:val="left" w:pos="1080" w:leader="none"/>
        </w:tabs>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работать с различными типами текстов;</w:t>
      </w:r>
    </w:p>
    <w:p>
      <w:pPr>
        <w:tabs>
          <w:tab w:val="left" w:pos="638" w:leader="none"/>
          <w:tab w:val="left" w:pos="1080" w:leader="none"/>
        </w:tabs>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создавать условия для  формирования  потребности  в самостоятельном    чтении    художественных    произведений, формировать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читательскую самостоятельность</w:t>
      </w:r>
      <w:r>
        <w:rPr>
          <w:rFonts w:ascii="Times New Roman" w:hAnsi="Times New Roman" w:cs="Times New Roman" w:eastAsia="Times New Roman"/>
          <w:color w:val="000000"/>
          <w:spacing w:val="0"/>
          <w:position w:val="0"/>
          <w:sz w:val="24"/>
          <w:shd w:fill="FFFFFF" w:val="clear"/>
        </w:rPr>
        <w:t xml:space="preserve">».</w:t>
      </w:r>
    </w:p>
    <w:p>
      <w:pPr>
        <w:tabs>
          <w:tab w:val="left" w:pos="638" w:leader="none"/>
          <w:tab w:val="left" w:pos="1080" w:leader="none"/>
        </w:tabs>
        <w:spacing w:before="0" w:after="0" w:line="240"/>
        <w:ind w:right="0" w:left="72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Общая характеристика предмета</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Литературное чтение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как систематический курс начинается с 1</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класса сразу после обучения грамоте.</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Раздел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Круг детского чтения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Рабочая программа включает все основные литературные жанры: сказки, стихи, рассказы, басни, драматические произведения.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Обучающиеся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к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Рабочая программа предусматривает знакомство с книгой как источником различного вида информации и формирование библиографических умений.</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Раздел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Виды речевой и читательской деятельности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обучающихся, на совершенствование коммуникативных навыков, главным из которых является навык чтения.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Навык чтения.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Обучающиеся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Обучающиеся овладевают приёмами выразительного чтения.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обучающихся (с опорой на авторский текст, на предложенную тему или проблему для обсуждения), целенаправленно пополняется активный словарный запас. Обучающиеся осваивают сжатый, выборочный и полный пересказ прочитанного или услышанного произведения.</w:t>
      </w: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обучающиеся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Рабочей программой предусмотрена литературоведческая пропедевтика. Обучающиеся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живописание словом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сравнение, олицетворение, эпитет, метафора, ритмичность и музыкальность стихотворной речи).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обучающиеся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Школьники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Раздел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Опыт творческой деятельности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раскрывает приёмы и способы деятельности, которые помогут обучающимся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Обучающиеся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pPr>
        <w:spacing w:before="0" w:after="0" w:line="240"/>
        <w:ind w:right="0" w:left="1068"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 предмета в учебном плане</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 соответствии с образовательной программой учреждения, учебным планом  на изучение предмета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Литературное чтение</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во 2 классе отведено 136 часов (4 учебных часа в неделю, 34 учебных недель).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