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"Математика" учащимися 1 класса общеобразовательной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математике М.И. Моро, Волковой С.И. Степановой С.В (образовательная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основу построения программы положен концентрический принцип, связанный с последовательным расширением материала, который позволяет  соблюсти необходимую постепенность в нарастании трудности содержания курса, и создаёт хорошие условия для совершенствования ЗУН и способов деятельности.  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математики  в начальной  школе  направлено на достижение следующих целей: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общих положений концепции математического образования, начальный курс математики призван решать следующие  задачи: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устойчивый интерес к математике на основе дифференцированного подхода к учащимся;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и развить математические и творческие способности на основе заданий, носящих нестандартный, занимательный характер.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Начальный курс 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Наряду с этим важное место в курсе занимает ознакомление с величинами и их измерением.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школы на изучение данного предмета в 1 классе выделено 132 часа (из расчета 4 часа в неделю, 33 учебные недели).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